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E064A" w14:textId="57CA7384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fldSimple w:instr=" DOCPROPERTY  TSG/WGRef  \* MERGEFORMAT ">
        <w:r w:rsidRPr="00EE6DA0">
          <w:rPr>
            <w:b/>
            <w:sz w:val="24"/>
          </w:rPr>
          <w:t>RAN</w:t>
        </w:r>
        <w:r w:rsidR="00482DF1">
          <w:rPr>
            <w:b/>
            <w:sz w:val="24"/>
          </w:rPr>
          <w:t xml:space="preserve"> WG</w:t>
        </w:r>
        <w:r w:rsidRPr="00EE6DA0">
          <w:rPr>
            <w:b/>
            <w:sz w:val="24"/>
          </w:rPr>
          <w:t>3</w:t>
        </w:r>
      </w:fldSimple>
      <w:r w:rsidRPr="00EE6DA0">
        <w:rPr>
          <w:b/>
          <w:sz w:val="24"/>
        </w:rPr>
        <w:t xml:space="preserve"> Meeting #</w:t>
      </w:r>
      <w:r w:rsidR="00B86BD5">
        <w:fldChar w:fldCharType="begin"/>
      </w:r>
      <w:r w:rsidR="00B86BD5">
        <w:instrText xml:space="preserve"> DOCPROPERTY  MtgSeq  \* MERGEFORMAT </w:instrText>
      </w:r>
      <w:r w:rsidR="00B86BD5">
        <w:fldChar w:fldCharType="separate"/>
      </w:r>
      <w:r w:rsidRPr="00EE6DA0">
        <w:rPr>
          <w:b/>
          <w:sz w:val="24"/>
        </w:rPr>
        <w:t xml:space="preserve"> 113-e</w:t>
      </w:r>
      <w:r w:rsidR="00B86BD5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R3-21</w:t>
      </w:r>
      <w:r w:rsidR="00B86BD5">
        <w:rPr>
          <w:b/>
          <w:i/>
          <w:sz w:val="28"/>
        </w:rPr>
        <w:t>3841</w:t>
      </w:r>
    </w:p>
    <w:p w14:paraId="44543101" w14:textId="77777777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074044C6" w14:textId="77777777" w:rsidR="009C6430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563D655" w14:textId="2798BEB8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D94940">
        <w:rPr>
          <w:rFonts w:ascii="Arial" w:hAnsi="Arial" w:cs="Arial"/>
          <w:bCs/>
          <w:sz w:val="20"/>
          <w:szCs w:val="20"/>
          <w:lang w:val="en-GB"/>
        </w:rPr>
        <w:t xml:space="preserve">Draft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LS on Paging Subgrouping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6222225D" w14:textId="570F3F71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9C6430">
        <w:rPr>
          <w:rFonts w:ascii="Arial" w:hAnsi="Arial" w:cs="Arial"/>
          <w:bCs/>
          <w:sz w:val="20"/>
          <w:szCs w:val="20"/>
          <w:lang w:val="en-GB"/>
        </w:rPr>
        <w:t>LS on Paging Subgrouping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Pr="009C6430">
        <w:rPr>
          <w:rFonts w:ascii="Arial" w:hAnsi="Arial" w:cs="Arial"/>
          <w:bCs/>
          <w:sz w:val="20"/>
          <w:szCs w:val="20"/>
          <w:lang w:val="en-GB"/>
        </w:rPr>
        <w:t>R2-2106552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528D3F6C" w14:textId="00CCBD3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0FC6F2D2" w14:textId="051DE315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NR_UE_pow_sav_enh</w:t>
      </w:r>
      <w:proofErr w:type="spellEnd"/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E5E1AEF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B3C28F3" w14:textId="0BB303DD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D94940">
        <w:rPr>
          <w:rFonts w:ascii="Arial" w:hAnsi="Arial" w:cs="Arial"/>
          <w:bCs/>
          <w:color w:val="FF0000"/>
          <w:sz w:val="20"/>
          <w:szCs w:val="20"/>
          <w:lang w:val="en-GB"/>
        </w:rPr>
        <w:t xml:space="preserve">Ericsson [to be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RAN3</w:t>
      </w:r>
      <w:r w:rsidR="00D94940">
        <w:rPr>
          <w:rFonts w:ascii="Arial" w:hAnsi="Arial" w:cs="Arial"/>
          <w:bCs/>
          <w:color w:val="000000"/>
          <w:sz w:val="20"/>
          <w:szCs w:val="20"/>
          <w:lang w:val="en-GB"/>
        </w:rPr>
        <w:t>]</w:t>
      </w:r>
    </w:p>
    <w:p w14:paraId="2DFBE239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3322666C" w14:textId="6C89584C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070AC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49BFFC2D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53A1400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1E330C" w14:textId="77777777" w:rsidR="009C6430" w:rsidRPr="0082406B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21990E2E" w14:textId="77777777" w:rsidR="009C6430" w:rsidRPr="0082406B" w:rsidRDefault="009C6430" w:rsidP="009C6430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07C1C4BF" w14:textId="77777777" w:rsidR="009C6430" w:rsidRPr="000E4E2E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7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FA58092" w14:textId="77777777" w:rsidR="009C6430" w:rsidRPr="000E4E2E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7B4228D1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424DA94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4E234F7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51688FF" w14:textId="77777777" w:rsidR="009C6430" w:rsidRPr="0082406B" w:rsidRDefault="009C6430" w:rsidP="009C643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C929159" w14:textId="77777777" w:rsidR="009C6430" w:rsidRPr="0082406B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DDF0722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47B1C18" w14:textId="77777777" w:rsidR="00FD4B3D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C02E03">
        <w:rPr>
          <w:rFonts w:ascii="Arial" w:hAnsi="Arial" w:cs="Arial"/>
          <w:color w:val="000000"/>
          <w:sz w:val="20"/>
          <w:szCs w:val="20"/>
          <w:lang w:val="en-GB"/>
        </w:rPr>
        <w:t xml:space="preserve">RAN3 thanks RAN2 for their LS on </w:t>
      </w:r>
      <w:r w:rsidRPr="009C6430">
        <w:rPr>
          <w:rFonts w:ascii="Arial" w:hAnsi="Arial" w:cs="Arial"/>
          <w:bCs/>
          <w:sz w:val="20"/>
          <w:szCs w:val="20"/>
          <w:lang w:val="en-GB"/>
        </w:rPr>
        <w:t>Paging Subgrouping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1F53AF24" w14:textId="77777777" w:rsidR="00FD4B3D" w:rsidRDefault="00FD4B3D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0216A50" w14:textId="483CE29F" w:rsidR="009C6430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RAN3 </w:t>
      </w:r>
      <w:r w:rsidR="006F749E">
        <w:rPr>
          <w:rFonts w:ascii="Arial" w:hAnsi="Arial" w:cs="Arial"/>
          <w:color w:val="000000"/>
          <w:sz w:val="20"/>
          <w:szCs w:val="20"/>
          <w:lang w:val="en-GB"/>
        </w:rPr>
        <w:t xml:space="preserve">has discussed the NG-AP impacts to support the RAN2 agreements on NR UE Paging subgrouping, however RAN3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would like to inform RAN2 that </w:t>
      </w:r>
      <w:r w:rsidR="009D2314">
        <w:rPr>
          <w:rFonts w:ascii="Arial" w:hAnsi="Arial" w:cs="Arial"/>
          <w:color w:val="000000"/>
          <w:sz w:val="20"/>
          <w:szCs w:val="20"/>
          <w:lang w:val="en-GB"/>
        </w:rPr>
        <w:t xml:space="preserve">currently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RAN3 has no TUs allocated </w:t>
      </w:r>
      <w:r w:rsidR="00B61605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FD4B3D">
        <w:rPr>
          <w:rFonts w:ascii="Arial" w:hAnsi="Arial" w:cs="Arial"/>
          <w:color w:val="000000"/>
          <w:sz w:val="20"/>
          <w:szCs w:val="20"/>
          <w:lang w:val="en-GB"/>
        </w:rPr>
        <w:t xml:space="preserve"> Rel-17 </w:t>
      </w:r>
      <w:r w:rsidR="00B61605">
        <w:rPr>
          <w:rFonts w:ascii="Arial" w:hAnsi="Arial" w:cs="Arial"/>
          <w:color w:val="000000"/>
          <w:sz w:val="20"/>
          <w:szCs w:val="20"/>
          <w:lang w:val="en-GB"/>
        </w:rPr>
        <w:t>for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NR UE power saving enhancement WI</w:t>
      </w:r>
      <w:r w:rsidR="006F749E">
        <w:rPr>
          <w:rFonts w:ascii="Arial" w:hAnsi="Arial" w:cs="Arial"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F749E">
        <w:rPr>
          <w:rFonts w:ascii="Arial" w:hAnsi="Arial" w:cs="Arial"/>
          <w:color w:val="000000"/>
          <w:sz w:val="20"/>
          <w:szCs w:val="20"/>
          <w:lang w:val="en-GB"/>
        </w:rPr>
        <w:t>T</w:t>
      </w:r>
      <w:r w:rsidR="00FD4B3D">
        <w:rPr>
          <w:rFonts w:ascii="Arial" w:hAnsi="Arial" w:cs="Arial"/>
          <w:color w:val="000000"/>
          <w:sz w:val="20"/>
          <w:szCs w:val="20"/>
          <w:lang w:val="en-GB"/>
        </w:rPr>
        <w:t>herefore</w:t>
      </w:r>
      <w:r w:rsidR="006F749E">
        <w:rPr>
          <w:rFonts w:ascii="Arial" w:hAnsi="Arial" w:cs="Arial"/>
          <w:color w:val="000000"/>
          <w:sz w:val="20"/>
          <w:szCs w:val="20"/>
          <w:lang w:val="en-GB"/>
        </w:rPr>
        <w:t>,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RAN3 expects </w:t>
      </w:r>
      <w:r w:rsidR="006F749E">
        <w:rPr>
          <w:rFonts w:ascii="Arial" w:hAnsi="Arial" w:cs="Arial"/>
          <w:color w:val="000000"/>
          <w:sz w:val="20"/>
          <w:szCs w:val="20"/>
          <w:lang w:val="en-GB"/>
        </w:rPr>
        <w:t>the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283911">
        <w:rPr>
          <w:rFonts w:ascii="Arial" w:hAnsi="Arial" w:cs="Arial"/>
          <w:color w:val="000000"/>
          <w:sz w:val="20"/>
          <w:szCs w:val="20"/>
          <w:lang w:val="en-GB"/>
        </w:rPr>
        <w:t>specification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impacts </w:t>
      </w:r>
      <w:r w:rsidR="006F749E">
        <w:rPr>
          <w:rFonts w:ascii="Arial" w:hAnsi="Arial" w:cs="Arial"/>
          <w:color w:val="000000"/>
          <w:sz w:val="20"/>
          <w:szCs w:val="20"/>
          <w:lang w:val="en-GB"/>
        </w:rPr>
        <w:t>to be minimal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CC5ABE3" w14:textId="77777777" w:rsidR="00FD4B3D" w:rsidRDefault="00FD4B3D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D8F1381" w14:textId="3FB8F64C" w:rsidR="009C6430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RAN3 understands th</w:t>
      </w:r>
      <w:r w:rsidR="00FD4B3D">
        <w:rPr>
          <w:rFonts w:ascii="Arial" w:hAnsi="Arial" w:cs="Arial"/>
          <w:color w:val="000000"/>
          <w:sz w:val="20"/>
          <w:szCs w:val="20"/>
          <w:lang w:val="en-GB"/>
        </w:rPr>
        <w:t xml:space="preserve">at the paging subgrouping has similar motivations as the Rel-16 E-UTRA Group WUS. RAN3 sees it </w:t>
      </w:r>
      <w:r w:rsidR="00D43E0D">
        <w:rPr>
          <w:rFonts w:ascii="Arial" w:hAnsi="Arial" w:cs="Arial"/>
          <w:color w:val="000000"/>
          <w:sz w:val="20"/>
          <w:szCs w:val="20"/>
          <w:lang w:val="en-GB"/>
        </w:rPr>
        <w:t xml:space="preserve">also </w:t>
      </w:r>
      <w:r w:rsidR="00FD4B3D">
        <w:rPr>
          <w:rFonts w:ascii="Arial" w:hAnsi="Arial" w:cs="Arial"/>
          <w:color w:val="000000"/>
          <w:sz w:val="20"/>
          <w:szCs w:val="20"/>
          <w:lang w:val="en-GB"/>
        </w:rPr>
        <w:t xml:space="preserve">favourable to leverage on </w:t>
      </w:r>
      <w:r w:rsidR="000F4967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3F7D77">
        <w:rPr>
          <w:rFonts w:ascii="Arial" w:hAnsi="Arial" w:cs="Arial"/>
          <w:color w:val="000000"/>
          <w:sz w:val="20"/>
          <w:szCs w:val="20"/>
          <w:lang w:val="en-GB"/>
        </w:rPr>
        <w:t xml:space="preserve">principle of </w:t>
      </w:r>
      <w:r w:rsidR="00FD4B3D">
        <w:rPr>
          <w:rFonts w:ascii="Arial" w:hAnsi="Arial" w:cs="Arial"/>
          <w:color w:val="000000"/>
          <w:sz w:val="20"/>
          <w:szCs w:val="20"/>
          <w:lang w:val="en-GB"/>
        </w:rPr>
        <w:t xml:space="preserve">E-UTRA WUS </w:t>
      </w:r>
      <w:r w:rsidR="000F4967">
        <w:rPr>
          <w:rFonts w:ascii="Arial" w:hAnsi="Arial" w:cs="Arial"/>
          <w:color w:val="000000"/>
          <w:sz w:val="20"/>
          <w:szCs w:val="20"/>
          <w:lang w:val="en-GB"/>
        </w:rPr>
        <w:t xml:space="preserve">being </w:t>
      </w:r>
      <w:r w:rsidR="006F749E">
        <w:rPr>
          <w:rFonts w:ascii="Arial" w:hAnsi="Arial" w:cs="Arial"/>
          <w:color w:val="000000"/>
          <w:sz w:val="20"/>
          <w:szCs w:val="20"/>
          <w:lang w:val="en-GB"/>
        </w:rPr>
        <w:t>used</w:t>
      </w:r>
      <w:r w:rsidR="00FD4B3D">
        <w:rPr>
          <w:rFonts w:ascii="Arial" w:hAnsi="Arial" w:cs="Arial"/>
          <w:color w:val="000000"/>
          <w:sz w:val="20"/>
          <w:szCs w:val="20"/>
          <w:lang w:val="en-GB"/>
        </w:rPr>
        <w:t xml:space="preserve"> in the last served cell ID</w:t>
      </w:r>
      <w:r w:rsidR="0000220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B793B">
        <w:rPr>
          <w:rFonts w:ascii="Arial" w:hAnsi="Arial" w:cs="Arial"/>
          <w:color w:val="000000"/>
          <w:sz w:val="20"/>
          <w:szCs w:val="20"/>
          <w:lang w:val="en-GB"/>
        </w:rPr>
        <w:t xml:space="preserve">to be used </w:t>
      </w:r>
      <w:r w:rsidR="003F7D77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002209">
        <w:rPr>
          <w:rFonts w:ascii="Arial" w:hAnsi="Arial" w:cs="Arial"/>
          <w:color w:val="000000"/>
          <w:sz w:val="20"/>
          <w:szCs w:val="20"/>
          <w:lang w:val="en-GB"/>
        </w:rPr>
        <w:t xml:space="preserve"> NR</w:t>
      </w:r>
      <w:r w:rsidR="003F7D77">
        <w:rPr>
          <w:rFonts w:ascii="Arial" w:hAnsi="Arial" w:cs="Arial"/>
          <w:color w:val="000000"/>
          <w:sz w:val="20"/>
          <w:szCs w:val="20"/>
          <w:lang w:val="en-GB"/>
        </w:rPr>
        <w:t xml:space="preserve"> as well</w:t>
      </w:r>
      <w:r w:rsidR="00002209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CF8330F" w14:textId="77777777" w:rsidR="009C6430" w:rsidRPr="00145488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8CBC8E7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CE7028A" w14:textId="77777777" w:rsidR="009C6430" w:rsidRPr="0082406B" w:rsidRDefault="009C6430" w:rsidP="009C643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15591997" w14:textId="77777777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14:paraId="163764D7" w14:textId="77777777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6243B4F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6814E54A" w14:textId="77777777" w:rsidR="00D94940" w:rsidRDefault="00D94940" w:rsidP="00D9494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04AD2F96" w14:textId="77777777" w:rsidR="00D94940" w:rsidRDefault="00D94940" w:rsidP="00D9494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14bis-e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6B8E619" w14:textId="77777777" w:rsidR="009C6430" w:rsidRPr="0082406B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4E6005F4" w14:textId="77777777" w:rsidR="009C6430" w:rsidRPr="00145488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54D1364F" w14:textId="77777777" w:rsidR="009C6430" w:rsidRPr="0082406B" w:rsidRDefault="009C6430" w:rsidP="009C6430">
      <w:pPr>
        <w:rPr>
          <w:lang w:val="en-GB"/>
        </w:rPr>
      </w:pPr>
    </w:p>
    <w:p w14:paraId="75CE273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2F1"/>
    <w:rsid w:val="00002209"/>
    <w:rsid w:val="000F4967"/>
    <w:rsid w:val="001B793B"/>
    <w:rsid w:val="00283911"/>
    <w:rsid w:val="003F7D77"/>
    <w:rsid w:val="00482DF1"/>
    <w:rsid w:val="00485584"/>
    <w:rsid w:val="006070AC"/>
    <w:rsid w:val="006F749E"/>
    <w:rsid w:val="00742D3E"/>
    <w:rsid w:val="009C6430"/>
    <w:rsid w:val="009D2314"/>
    <w:rsid w:val="00B61605"/>
    <w:rsid w:val="00B86BD5"/>
    <w:rsid w:val="00C1328D"/>
    <w:rsid w:val="00C372F1"/>
    <w:rsid w:val="00D43E0D"/>
    <w:rsid w:val="00D94940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7ED"/>
  <w15:chartTrackingRefBased/>
  <w15:docId w15:val="{A650C381-3BE7-41E3-8F29-C8A577E3C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43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6430"/>
    <w:rPr>
      <w:color w:val="0000FF"/>
      <w:u w:val="single"/>
    </w:rPr>
  </w:style>
  <w:style w:type="paragraph" w:customStyle="1" w:styleId="CRCoverPage">
    <w:name w:val="CR Cover Page"/>
    <w:link w:val="CRCoverPageZchn"/>
    <w:rsid w:val="009C64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C6430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B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B3D"/>
    <w:rPr>
      <w:rFonts w:ascii="Segoe UI" w:eastAsia="SimSu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yazid.lyazidi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AB59E-FDE7-4726-9CD4-08AF1F3809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8ED9B-8AB1-42B0-B617-BBE40C54F5A3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333148-7251-41DF-940E-6B17E7B5F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16</cp:revision>
  <dcterms:created xsi:type="dcterms:W3CDTF">2021-07-22T17:04:00Z</dcterms:created>
  <dcterms:modified xsi:type="dcterms:W3CDTF">2021-08-05T18:09:00Z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